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C6887C" wp14:paraId="1FC4F5B1" wp14:textId="04EC6174">
      <w:pPr>
        <w:jc w:val="center"/>
        <w:rPr>
          <w:rFonts w:ascii="Gill Sans Nova" w:hAnsi="Gill Sans Nova" w:eastAsia="Gill Sans Nova" w:cs="Gill Sans Nova"/>
          <w:b w:val="1"/>
          <w:bCs w:val="1"/>
          <w:sz w:val="24"/>
          <w:szCs w:val="24"/>
        </w:rPr>
      </w:pPr>
      <w:r w:rsidRPr="53C6887C" w:rsidR="02F8D5E7">
        <w:rPr>
          <w:rFonts w:ascii="Gill Sans Nova" w:hAnsi="Gill Sans Nova" w:eastAsia="Gill Sans Nova" w:cs="Gill Sans Nova"/>
          <w:b w:val="1"/>
          <w:bCs w:val="1"/>
          <w:sz w:val="24"/>
          <w:szCs w:val="24"/>
        </w:rPr>
        <w:t>Bangkok más allá de las guías: las capas invisibles que dan forma a la ciudad</w:t>
      </w:r>
    </w:p>
    <w:p xmlns:wp14="http://schemas.microsoft.com/office/word/2010/wordml" w:rsidP="53C6887C" wp14:paraId="7F49D3C3" wp14:textId="36375FBC">
      <w:pPr>
        <w:pStyle w:val="Normal"/>
        <w:jc w:val="center"/>
        <w:rPr>
          <w:rFonts w:ascii="Gill Sans Nova" w:hAnsi="Gill Sans Nova" w:eastAsia="Gill Sans Nova" w:cs="Gill Sans Nova"/>
          <w:i w:val="1"/>
          <w:iCs w:val="1"/>
          <w:sz w:val="24"/>
          <w:szCs w:val="24"/>
        </w:rPr>
      </w:pPr>
      <w:r w:rsidRPr="53C6887C" w:rsidR="457AD293">
        <w:rPr>
          <w:rFonts w:ascii="Gill Sans Nova" w:hAnsi="Gill Sans Nova" w:eastAsia="Gill Sans Nova" w:cs="Gill Sans Nova"/>
          <w:i w:val="1"/>
          <w:iCs w:val="1"/>
          <w:sz w:val="24"/>
          <w:szCs w:val="24"/>
        </w:rPr>
        <w:t xml:space="preserve">El destino que </w:t>
      </w:r>
      <w:r w:rsidRPr="53C6887C" w:rsidR="02F8D5E7">
        <w:rPr>
          <w:rFonts w:ascii="Gill Sans Nova" w:hAnsi="Gill Sans Nova" w:eastAsia="Gill Sans Nova" w:cs="Gill Sans Nova"/>
          <w:i w:val="1"/>
          <w:iCs w:val="1"/>
          <w:sz w:val="24"/>
          <w:szCs w:val="24"/>
        </w:rPr>
        <w:t>n</w:t>
      </w:r>
      <w:r w:rsidRPr="53C6887C" w:rsidR="7057997E">
        <w:rPr>
          <w:rFonts w:ascii="Gill Sans Nova" w:hAnsi="Gill Sans Nova" w:eastAsia="Gill Sans Nova" w:cs="Gill Sans Nova"/>
          <w:i w:val="1"/>
          <w:iCs w:val="1"/>
          <w:sz w:val="24"/>
          <w:szCs w:val="24"/>
        </w:rPr>
        <w:t xml:space="preserve">o </w:t>
      </w:r>
      <w:r w:rsidRPr="53C6887C" w:rsidR="02F8D5E7">
        <w:rPr>
          <w:rFonts w:ascii="Gill Sans Nova" w:hAnsi="Gill Sans Nova" w:eastAsia="Gill Sans Nova" w:cs="Gill Sans Nova"/>
          <w:i w:val="1"/>
          <w:iCs w:val="1"/>
          <w:sz w:val="24"/>
          <w:szCs w:val="24"/>
        </w:rPr>
        <w:t xml:space="preserve">revela por completo a </w:t>
      </w:r>
      <w:r w:rsidRPr="53C6887C" w:rsidR="7F4B934F">
        <w:rPr>
          <w:rFonts w:ascii="Gill Sans Nova" w:hAnsi="Gill Sans Nova" w:eastAsia="Gill Sans Nova" w:cs="Gill Sans Nova"/>
          <w:i w:val="1"/>
          <w:iCs w:val="1"/>
          <w:sz w:val="24"/>
          <w:szCs w:val="24"/>
        </w:rPr>
        <w:t>simple</w:t>
      </w:r>
      <w:r w:rsidRPr="53C6887C" w:rsidR="02F8D5E7">
        <w:rPr>
          <w:rFonts w:ascii="Gill Sans Nova" w:hAnsi="Gill Sans Nova" w:eastAsia="Gill Sans Nova" w:cs="Gill Sans Nova"/>
          <w:i w:val="1"/>
          <w:iCs w:val="1"/>
          <w:sz w:val="24"/>
          <w:szCs w:val="24"/>
        </w:rPr>
        <w:t xml:space="preserve"> vista.</w:t>
      </w:r>
    </w:p>
    <w:p xmlns:wp14="http://schemas.microsoft.com/office/word/2010/wordml" w:rsidP="36115A74" wp14:paraId="7C7A3B97" wp14:textId="34CB7124">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 xml:space="preserve">Más allá de los templos dorados, los </w:t>
      </w:r>
      <w:r w:rsidRPr="36115A74" w:rsidR="5A380445">
        <w:rPr>
          <w:rFonts w:ascii="Gill Sans Nova" w:hAnsi="Gill Sans Nova" w:eastAsia="Gill Sans Nova" w:cs="Gill Sans Nova"/>
          <w:sz w:val="20"/>
          <w:szCs w:val="20"/>
        </w:rPr>
        <w:t>rooftops</w:t>
      </w:r>
      <w:r w:rsidRPr="36115A74" w:rsidR="5A380445">
        <w:rPr>
          <w:rFonts w:ascii="Gill Sans Nova" w:hAnsi="Gill Sans Nova" w:eastAsia="Gill Sans Nova" w:cs="Gill Sans Nova"/>
          <w:sz w:val="20"/>
          <w:szCs w:val="20"/>
        </w:rPr>
        <w:t xml:space="preserve"> vibrantes y la energía incesante que suele definir a la capital tailandesa, existe otra ciudad: una más silenciosa, íntima y profundamente sensorial. </w:t>
      </w:r>
      <w:hyperlink r:id="R99fe4588d384495f">
        <w:r w:rsidRPr="36115A74" w:rsidR="5A380445">
          <w:rPr>
            <w:rStyle w:val="Hyperlink"/>
            <w:rFonts w:ascii="Gill Sans Nova" w:hAnsi="Gill Sans Nova" w:eastAsia="Gill Sans Nova" w:cs="Gill Sans Nova"/>
            <w:sz w:val="20"/>
            <w:szCs w:val="20"/>
          </w:rPr>
          <w:t>Bangkok</w:t>
        </w:r>
      </w:hyperlink>
      <w:r w:rsidRPr="36115A74" w:rsidR="5A380445">
        <w:rPr>
          <w:rFonts w:ascii="Gill Sans Nova" w:hAnsi="Gill Sans Nova" w:eastAsia="Gill Sans Nova" w:cs="Gill Sans Nova"/>
          <w:sz w:val="20"/>
          <w:szCs w:val="20"/>
        </w:rPr>
        <w:t xml:space="preserve"> </w:t>
      </w:r>
      <w:r w:rsidRPr="36115A74" w:rsidR="5A380445">
        <w:rPr>
          <w:rFonts w:ascii="Gill Sans Nova" w:hAnsi="Gill Sans Nova" w:eastAsia="Gill Sans Nova" w:cs="Gill Sans Nova"/>
          <w:sz w:val="20"/>
          <w:szCs w:val="20"/>
        </w:rPr>
        <w:t xml:space="preserve">construida por rituales junto al río, comunidades ocultas, oficios heredados y momentos </w:t>
      </w:r>
      <w:r w:rsidRPr="36115A74" w:rsidR="28534547">
        <w:rPr>
          <w:rFonts w:ascii="Gill Sans Nova" w:hAnsi="Gill Sans Nova" w:eastAsia="Gill Sans Nova" w:cs="Gill Sans Nova"/>
          <w:sz w:val="20"/>
          <w:szCs w:val="20"/>
        </w:rPr>
        <w:t>a la</w:t>
      </w:r>
      <w:r w:rsidRPr="36115A74" w:rsidR="5A380445">
        <w:rPr>
          <w:rFonts w:ascii="Gill Sans Nova" w:hAnsi="Gill Sans Nova" w:eastAsia="Gill Sans Nova" w:cs="Gill Sans Nova"/>
          <w:sz w:val="20"/>
          <w:szCs w:val="20"/>
        </w:rPr>
        <w:t xml:space="preserve"> calma que sobreviven lejos de los itinerarios tradicionales.</w:t>
      </w:r>
    </w:p>
    <w:p xmlns:wp14="http://schemas.microsoft.com/office/word/2010/wordml" w:rsidP="36115A74" wp14:paraId="32816156" wp14:textId="78978250">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 xml:space="preserve">Es </w:t>
      </w:r>
      <w:r w:rsidRPr="36115A74" w:rsidR="308C347E">
        <w:rPr>
          <w:rFonts w:ascii="Gill Sans Nova" w:hAnsi="Gill Sans Nova" w:eastAsia="Gill Sans Nova" w:cs="Gill Sans Nova"/>
          <w:sz w:val="20"/>
          <w:szCs w:val="20"/>
        </w:rPr>
        <w:t xml:space="preserve">la </w:t>
      </w:r>
      <w:r w:rsidRPr="36115A74" w:rsidR="5A380445">
        <w:rPr>
          <w:rFonts w:ascii="Gill Sans Nova" w:hAnsi="Gill Sans Nova" w:eastAsia="Gill Sans Nova" w:cs="Gill Sans Nova"/>
          <w:sz w:val="20"/>
          <w:szCs w:val="20"/>
        </w:rPr>
        <w:t>ciudad que los locales conocen de memoria. La que habita en callejones perfumados con incienso y jazmín, en antiguas casas chino-tailandesas donde el tiempo parece avanzar más lento, y en canales donde el agua continúa marcando el ritmo de la vida cotidiana.</w:t>
      </w:r>
    </w:p>
    <w:p xmlns:wp14="http://schemas.microsoft.com/office/word/2010/wordml" w:rsidP="36115A74" wp14:paraId="266A48B9" wp14:textId="5FEFB19A">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 xml:space="preserve">Ubicado a </w:t>
      </w:r>
      <w:r w:rsidRPr="36115A74" w:rsidR="77F70079">
        <w:rPr>
          <w:rFonts w:ascii="Gill Sans Nova" w:hAnsi="Gill Sans Nova" w:eastAsia="Gill Sans Nova" w:cs="Gill Sans Nova"/>
          <w:sz w:val="20"/>
          <w:szCs w:val="20"/>
        </w:rPr>
        <w:t xml:space="preserve">las </w:t>
      </w:r>
      <w:r w:rsidRPr="36115A74" w:rsidR="5A380445">
        <w:rPr>
          <w:rFonts w:ascii="Gill Sans Nova" w:hAnsi="Gill Sans Nova" w:eastAsia="Gill Sans Nova" w:cs="Gill Sans Nova"/>
          <w:sz w:val="20"/>
          <w:szCs w:val="20"/>
        </w:rPr>
        <w:t xml:space="preserve">orillas del río Chao </w:t>
      </w:r>
      <w:r w:rsidRPr="36115A74" w:rsidR="5A380445">
        <w:rPr>
          <w:rFonts w:ascii="Gill Sans Nova" w:hAnsi="Gill Sans Nova" w:eastAsia="Gill Sans Nova" w:cs="Gill Sans Nova"/>
          <w:sz w:val="20"/>
          <w:szCs w:val="20"/>
        </w:rPr>
        <w:t>Phraya</w:t>
      </w:r>
      <w:r w:rsidRPr="36115A74" w:rsidR="5A380445">
        <w:rPr>
          <w:rFonts w:ascii="Gill Sans Nova" w:hAnsi="Gill Sans Nova" w:eastAsia="Gill Sans Nova" w:cs="Gill Sans Nova"/>
          <w:sz w:val="20"/>
          <w:szCs w:val="20"/>
        </w:rPr>
        <w:t xml:space="preserve">, </w:t>
      </w:r>
      <w:hyperlink r:id="Rdc49b853540a405b">
        <w:r w:rsidRPr="36115A74" w:rsidR="5A380445">
          <w:rPr>
            <w:rStyle w:val="Hyperlink"/>
            <w:rFonts w:ascii="Gill Sans Nova" w:hAnsi="Gill Sans Nova" w:eastAsia="Gill Sans Nova" w:cs="Gill Sans Nova"/>
            <w:sz w:val="20"/>
            <w:szCs w:val="20"/>
          </w:rPr>
          <w:t>The Peninsula Bangkok</w:t>
        </w:r>
      </w:hyperlink>
      <w:r w:rsidRPr="36115A74" w:rsidR="5A380445">
        <w:rPr>
          <w:rFonts w:ascii="Gill Sans Nova" w:hAnsi="Gill Sans Nova" w:eastAsia="Gill Sans Nova" w:cs="Gill Sans Nova"/>
          <w:sz w:val="20"/>
          <w:szCs w:val="20"/>
        </w:rPr>
        <w:t xml:space="preserve"> ofrece un punto de partida privilegiado para descubrir estas capas invisibles de la ciudad. Alejado del ruido, pero profundamente conectado con el pulso cultural de </w:t>
      </w:r>
      <w:r w:rsidRPr="36115A74" w:rsidR="0D3147F6">
        <w:rPr>
          <w:rFonts w:ascii="Gill Sans Nova" w:hAnsi="Gill Sans Nova" w:eastAsia="Gill Sans Nova" w:cs="Gill Sans Nova"/>
          <w:sz w:val="20"/>
          <w:szCs w:val="20"/>
        </w:rPr>
        <w:t>la ciudad</w:t>
      </w:r>
      <w:r w:rsidRPr="36115A74" w:rsidR="5A380445">
        <w:rPr>
          <w:rFonts w:ascii="Gill Sans Nova" w:hAnsi="Gill Sans Nova" w:eastAsia="Gill Sans Nova" w:cs="Gill Sans Nova"/>
          <w:sz w:val="20"/>
          <w:szCs w:val="20"/>
        </w:rPr>
        <w:t xml:space="preserve">, el hotel se convierte no solo en un refugio urbano, sino en la </w:t>
      </w:r>
      <w:r w:rsidRPr="36115A74" w:rsidR="7A644CA0">
        <w:rPr>
          <w:rFonts w:ascii="Gill Sans Nova" w:hAnsi="Gill Sans Nova" w:eastAsia="Gill Sans Nova" w:cs="Gill Sans Nova"/>
          <w:sz w:val="20"/>
          <w:szCs w:val="20"/>
        </w:rPr>
        <w:t>entrada</w:t>
      </w:r>
      <w:r w:rsidRPr="36115A74" w:rsidR="5A380445">
        <w:rPr>
          <w:rFonts w:ascii="Gill Sans Nova" w:hAnsi="Gill Sans Nova" w:eastAsia="Gill Sans Nova" w:cs="Gill Sans Nova"/>
          <w:sz w:val="20"/>
          <w:szCs w:val="20"/>
        </w:rPr>
        <w:t xml:space="preserve"> hacia una versión más auténtica y sofisticada del destino.</w:t>
      </w:r>
    </w:p>
    <w:p xmlns:wp14="http://schemas.microsoft.com/office/word/2010/wordml" w:rsidP="36115A74" wp14:paraId="1C9CCD83" wp14:textId="0353D14A">
      <w:pPr>
        <w:pStyle w:val="Normal"/>
        <w:jc w:val="both"/>
        <w:rPr>
          <w:rFonts w:ascii="Gill Sans Nova" w:hAnsi="Gill Sans Nova" w:eastAsia="Gill Sans Nova" w:cs="Gill Sans Nova"/>
          <w:b w:val="1"/>
          <w:bCs w:val="1"/>
          <w:sz w:val="20"/>
          <w:szCs w:val="20"/>
        </w:rPr>
      </w:pPr>
      <w:r w:rsidRPr="36115A74" w:rsidR="5A380445">
        <w:rPr>
          <w:rFonts w:ascii="Gill Sans Nova" w:hAnsi="Gill Sans Nova" w:eastAsia="Gill Sans Nova" w:cs="Gill Sans Nova"/>
          <w:b w:val="1"/>
          <w:bCs w:val="1"/>
          <w:sz w:val="20"/>
          <w:szCs w:val="20"/>
        </w:rPr>
        <w:t>El río como el mapa original de Bangkok</w:t>
      </w:r>
    </w:p>
    <w:p w:rsidR="4BEE09FB" w:rsidP="36115A74" w:rsidRDefault="4BEE09FB" w14:paraId="3F15ADCD" w14:textId="5A597094">
      <w:pPr>
        <w:pStyle w:val="Normal"/>
        <w:jc w:val="both"/>
      </w:pPr>
      <w:r w:rsidRPr="36115A74" w:rsidR="4BEE09FB">
        <w:rPr>
          <w:rFonts w:ascii="Gill Sans Nova" w:hAnsi="Gill Sans Nova" w:eastAsia="Gill Sans Nova" w:cs="Gill Sans Nova"/>
          <w:sz w:val="20"/>
          <w:szCs w:val="20"/>
        </w:rPr>
        <w:t xml:space="preserve">Mucho antes de las autopistas y los trenes elevados, Bangkok se entendía a través del agua. </w:t>
      </w:r>
    </w:p>
    <w:p w:rsidR="4BEE09FB" w:rsidP="36115A74" w:rsidRDefault="4BEE09FB" w14:paraId="7520ED91" w14:textId="7618CE7A">
      <w:pPr>
        <w:pStyle w:val="Normal"/>
        <w:jc w:val="both"/>
      </w:pPr>
      <w:r w:rsidRPr="36115A74" w:rsidR="4BEE09FB">
        <w:rPr>
          <w:rFonts w:ascii="Gill Sans Nova" w:hAnsi="Gill Sans Nova" w:eastAsia="Gill Sans Nova" w:cs="Gill Sans Nova"/>
          <w:sz w:val="20"/>
          <w:szCs w:val="20"/>
        </w:rPr>
        <w:t xml:space="preserve">Hasta hoy, el río Chao Phraya continúa siendo el corazón de la ciudad: un escenario vivo donde monjes atraviesan el amanecer en pequeñas embarcaciones, vendedores de flores navegan entre canales y antiguas casas de madera conviven con una skyline contemporánea. </w:t>
      </w:r>
    </w:p>
    <w:p w:rsidR="4BEE09FB" w:rsidP="36115A74" w:rsidRDefault="4BEE09FB" w14:paraId="02FCF364" w14:textId="007A0069">
      <w:pPr>
        <w:pStyle w:val="Normal"/>
        <w:jc w:val="both"/>
      </w:pPr>
      <w:r w:rsidRPr="36115A74" w:rsidR="4BEE09FB">
        <w:rPr>
          <w:rFonts w:ascii="Gill Sans Nova" w:hAnsi="Gill Sans Nova" w:eastAsia="Gill Sans Nova" w:cs="Gill Sans Nova"/>
          <w:sz w:val="20"/>
          <w:szCs w:val="20"/>
        </w:rPr>
        <w:t xml:space="preserve">Desde The </w:t>
      </w:r>
      <w:r w:rsidRPr="36115A74" w:rsidR="4BEE09FB">
        <w:rPr>
          <w:rFonts w:ascii="Gill Sans Nova" w:hAnsi="Gill Sans Nova" w:eastAsia="Gill Sans Nova" w:cs="Gill Sans Nova"/>
          <w:sz w:val="20"/>
          <w:szCs w:val="20"/>
        </w:rPr>
        <w:t>Peninsula</w:t>
      </w:r>
      <w:r w:rsidRPr="36115A74" w:rsidR="4BEE09FB">
        <w:rPr>
          <w:rFonts w:ascii="Gill Sans Nova" w:hAnsi="Gill Sans Nova" w:eastAsia="Gill Sans Nova" w:cs="Gill Sans Nova"/>
          <w:sz w:val="20"/>
          <w:szCs w:val="20"/>
        </w:rPr>
        <w:t xml:space="preserve"> Bangkok, esta conexión con el río se vive de manera particularmente íntima. El hotel no solo mira hacia el Chao </w:t>
      </w:r>
      <w:r w:rsidRPr="36115A74" w:rsidR="4BEE09FB">
        <w:rPr>
          <w:rFonts w:ascii="Gill Sans Nova" w:hAnsi="Gill Sans Nova" w:eastAsia="Gill Sans Nova" w:cs="Gill Sans Nova"/>
          <w:sz w:val="20"/>
          <w:szCs w:val="20"/>
        </w:rPr>
        <w:t>Phraya</w:t>
      </w:r>
      <w:r w:rsidRPr="36115A74" w:rsidR="4BEE09FB">
        <w:rPr>
          <w:rFonts w:ascii="Gill Sans Nova" w:hAnsi="Gill Sans Nova" w:eastAsia="Gill Sans Nova" w:cs="Gill Sans Nova"/>
          <w:sz w:val="20"/>
          <w:szCs w:val="20"/>
        </w:rPr>
        <w:t xml:space="preserve">; dialoga constantemente con él. Su icónico </w:t>
      </w:r>
      <w:hyperlink r:id="R598a313fecf547f8">
        <w:r w:rsidRPr="36115A74" w:rsidR="4BEE09FB">
          <w:rPr>
            <w:rStyle w:val="Hyperlink"/>
            <w:rFonts w:ascii="Gill Sans Nova" w:hAnsi="Gill Sans Nova" w:eastAsia="Gill Sans Nova" w:cs="Gill Sans Nova"/>
            <w:sz w:val="20"/>
            <w:szCs w:val="20"/>
          </w:rPr>
          <w:t>Peninsula Pier Lounge</w:t>
        </w:r>
      </w:hyperlink>
      <w:r w:rsidRPr="36115A74" w:rsidR="4BEE09FB">
        <w:rPr>
          <w:rFonts w:ascii="Gill Sans Nova" w:hAnsi="Gill Sans Nova" w:eastAsia="Gill Sans Nova" w:cs="Gill Sans Nova"/>
          <w:sz w:val="20"/>
          <w:szCs w:val="20"/>
        </w:rPr>
        <w:t xml:space="preserve"> un elegante espacio suspendido junto al agua</w:t>
      </w:r>
      <w:r w:rsidRPr="36115A74" w:rsidR="004CB7A6">
        <w:rPr>
          <w:rFonts w:ascii="Gill Sans Nova" w:hAnsi="Gill Sans Nova" w:eastAsia="Gill Sans Nova" w:cs="Gill Sans Nova"/>
          <w:sz w:val="20"/>
          <w:szCs w:val="20"/>
        </w:rPr>
        <w:t xml:space="preserve"> </w:t>
      </w:r>
      <w:r w:rsidRPr="36115A74" w:rsidR="4BEE09FB">
        <w:rPr>
          <w:rFonts w:ascii="Gill Sans Nova" w:hAnsi="Gill Sans Nova" w:eastAsia="Gill Sans Nova" w:cs="Gill Sans Nova"/>
          <w:sz w:val="20"/>
          <w:szCs w:val="20"/>
        </w:rPr>
        <w:t xml:space="preserve">funciona como una extensión natural de la experiencia del destino: un lugar donde la ciudad parece desacelerarse mientras el río continúa fluyendo frente a la mirada. </w:t>
      </w:r>
    </w:p>
    <w:p w:rsidR="4BEE09FB" w:rsidP="36115A74" w:rsidRDefault="4BEE09FB" w14:paraId="6C1D92E2" w14:textId="1DF45A32">
      <w:pPr>
        <w:pStyle w:val="Normal"/>
        <w:jc w:val="both"/>
      </w:pPr>
      <w:r w:rsidRPr="36115A74" w:rsidR="4BEE09FB">
        <w:rPr>
          <w:rFonts w:ascii="Gill Sans Nova" w:hAnsi="Gill Sans Nova" w:eastAsia="Gill Sans Nova" w:cs="Gill Sans Nova"/>
          <w:sz w:val="20"/>
          <w:szCs w:val="20"/>
        </w:rPr>
        <w:t xml:space="preserve">Ahí, entre la arquitectura refinada, la brisa cálida y el ir y venir silencioso de las embarcaciones tradicionales, Bangkok se revela desde otra perspectiva: más contemplativa, más elegante y profundamente sensorial. </w:t>
      </w:r>
    </w:p>
    <w:p w:rsidR="4BEE09FB" w:rsidP="36115A74" w:rsidRDefault="4BEE09FB" w14:paraId="40DBF8B9" w14:textId="46F5CCBD">
      <w:pPr>
        <w:pStyle w:val="Normal"/>
        <w:jc w:val="both"/>
      </w:pPr>
      <w:r w:rsidRPr="36115A74" w:rsidR="4BEE09FB">
        <w:rPr>
          <w:rFonts w:ascii="Gill Sans Nova" w:hAnsi="Gill Sans Nova" w:eastAsia="Gill Sans Nova" w:cs="Gill Sans Nova"/>
          <w:sz w:val="20"/>
          <w:szCs w:val="20"/>
        </w:rPr>
        <w:t xml:space="preserve">Desde el muelle privado parten también las emblemáticas embarcaciones verdes de The Peninsula Bangkok, inspiradas en antiguas rice barges tailandesas restauradas cuidadosamente para recorrer el río con una estética clásica y sofisticada. Más que un traslado, cada trayecto se convierte en una experiencia cinematográfica sobre el agua, conectando discretamente el hotel con algunos de los rincones culturales y creativos más fascinantes de la ciudad.  </w:t>
      </w:r>
    </w:p>
    <w:p w:rsidR="4BEE09FB" w:rsidP="36115A74" w:rsidRDefault="4BEE09FB" w14:paraId="4A2CF4CA" w14:textId="59E8BA38">
      <w:pPr>
        <w:pStyle w:val="Normal"/>
        <w:jc w:val="both"/>
      </w:pPr>
      <w:r w:rsidRPr="36115A74" w:rsidR="4BEE09FB">
        <w:rPr>
          <w:rFonts w:ascii="Gill Sans Nova" w:hAnsi="Gill Sans Nova" w:eastAsia="Gill Sans Nova" w:cs="Gill Sans Nova"/>
          <w:sz w:val="20"/>
          <w:szCs w:val="20"/>
        </w:rPr>
        <w:t xml:space="preserve">Navegar desde The Peninsula Bangkok permite entender algo esencial sobre la ciudad: Bangkok nunca fue diseñada para descubrirse únicamente desde las calles, sino desde el río que le dio origen. </w:t>
      </w:r>
    </w:p>
    <w:p w:rsidR="4BEE09FB" w:rsidP="36115A74" w:rsidRDefault="4BEE09FB" w14:paraId="08DA7073" w14:textId="67032C9B">
      <w:pPr>
        <w:pStyle w:val="Normal"/>
        <w:jc w:val="both"/>
      </w:pPr>
      <w:r w:rsidRPr="36115A74" w:rsidR="4BEE09FB">
        <w:rPr>
          <w:rFonts w:ascii="Gill Sans Nova" w:hAnsi="Gill Sans Nova" w:eastAsia="Gill Sans Nova" w:cs="Gill Sans Nova"/>
          <w:sz w:val="20"/>
          <w:szCs w:val="20"/>
        </w:rPr>
        <w:t xml:space="preserve">Al caer la tarde, el Chao Phraya adquiere otra dimensión. Los templos iluminados comienzan a reflejarse sobre el agua, los longtail boats dejan estelas doradas al cruzar el río y la ciudad parece transformarse lentamente en una escena suspendida en el tiempo. </w:t>
      </w:r>
    </w:p>
    <w:p w:rsidR="4BEE09FB" w:rsidP="36115A74" w:rsidRDefault="4BEE09FB" w14:paraId="62C9F056" w14:textId="61111A49">
      <w:pPr>
        <w:pStyle w:val="Normal"/>
        <w:jc w:val="both"/>
      </w:pPr>
      <w:r w:rsidRPr="36115A74" w:rsidR="4BEE09FB">
        <w:rPr>
          <w:rFonts w:ascii="Gill Sans Nova" w:hAnsi="Gill Sans Nova" w:eastAsia="Gill Sans Nova" w:cs="Gill Sans Nova"/>
          <w:sz w:val="20"/>
          <w:szCs w:val="20"/>
        </w:rPr>
        <w:t>Es entonces cuando regresar al Peninsula Pier Lounge se siente menos como volver a un hotel y más como regresar a un refugio silencioso dentro del corazón vibrante de Bangkok.</w:t>
      </w:r>
    </w:p>
    <w:p xmlns:wp14="http://schemas.microsoft.com/office/word/2010/wordml" w:rsidP="36115A74" wp14:paraId="3CFBC653" wp14:textId="1728C792">
      <w:pPr>
        <w:pStyle w:val="Normal"/>
        <w:jc w:val="both"/>
        <w:rPr>
          <w:rFonts w:ascii="Gill Sans Nova" w:hAnsi="Gill Sans Nova" w:eastAsia="Gill Sans Nova" w:cs="Gill Sans Nova"/>
          <w:b w:val="1"/>
          <w:bCs w:val="1"/>
          <w:sz w:val="20"/>
          <w:szCs w:val="20"/>
        </w:rPr>
      </w:pPr>
      <w:r w:rsidRPr="36115A74" w:rsidR="5A380445">
        <w:rPr>
          <w:rFonts w:ascii="Gill Sans Nova" w:hAnsi="Gill Sans Nova" w:eastAsia="Gill Sans Nova" w:cs="Gill Sans Nova"/>
          <w:b w:val="1"/>
          <w:bCs w:val="1"/>
          <w:sz w:val="20"/>
          <w:szCs w:val="20"/>
        </w:rPr>
        <w:t>Talad Noi: el alma discreta del viejo Bangkok</w:t>
      </w:r>
    </w:p>
    <w:p xmlns:wp14="http://schemas.microsoft.com/office/word/2010/wordml" w:rsidP="36115A74" wp14:paraId="489EBAF3" wp14:textId="58603F17">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Escondido junto a Chinatown, Talad Noi es uno de los barrios más antiguos de la ciudad y, al mismo tiempo, uno de los más fascinantes.</w:t>
      </w:r>
    </w:p>
    <w:p xmlns:wp14="http://schemas.microsoft.com/office/word/2010/wordml" w:rsidP="36115A74" wp14:paraId="7ED6B498" wp14:textId="454E644E">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Sus callejones revelan pequeños santuarios cubiertos de humo de incienso, talleres mecánicos detenidos en el tiempo, cafeterías escondidas detrás de antiguas bodegas y residencias históricas adornadas con persianas desgastadas y vegetación tropical.</w:t>
      </w:r>
    </w:p>
    <w:p xmlns:wp14="http://schemas.microsoft.com/office/word/2010/wordml" w:rsidP="36115A74" wp14:paraId="6684A131" wp14:textId="2BAADAAA">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La experiencia consiste en caminar sin dirección: detenerse a tomar café en una antigua fábrica restaurada, descubrir arte urbano entre muros centenarios o simplemente observar cómo la luz atraviesa lentamente las fachadas envejecidas.</w:t>
      </w:r>
    </w:p>
    <w:p xmlns:wp14="http://schemas.microsoft.com/office/word/2010/wordml" w:rsidP="36115A74" wp14:paraId="27D1544A" wp14:textId="49DB0737">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Talad Noi no busca impresionar. Y precisamente ahí reside su encanto.</w:t>
      </w:r>
    </w:p>
    <w:p xmlns:wp14="http://schemas.microsoft.com/office/word/2010/wordml" w:rsidP="36115A74" wp14:paraId="522D336A" wp14:textId="5032F2EC">
      <w:pPr>
        <w:pStyle w:val="Normal"/>
        <w:jc w:val="both"/>
        <w:rPr>
          <w:rFonts w:ascii="Gill Sans Nova" w:hAnsi="Gill Sans Nova" w:eastAsia="Gill Sans Nova" w:cs="Gill Sans Nova"/>
          <w:b w:val="1"/>
          <w:bCs w:val="1"/>
          <w:sz w:val="20"/>
          <w:szCs w:val="20"/>
        </w:rPr>
      </w:pPr>
      <w:r w:rsidRPr="36115A74" w:rsidR="5A380445">
        <w:rPr>
          <w:rFonts w:ascii="Gill Sans Nova" w:hAnsi="Gill Sans Nova" w:eastAsia="Gill Sans Nova" w:cs="Gill Sans Nova"/>
          <w:b w:val="1"/>
          <w:bCs w:val="1"/>
          <w:sz w:val="20"/>
          <w:szCs w:val="20"/>
        </w:rPr>
        <w:t>Bang Krachao: el respiro verde de la ciudad</w:t>
      </w:r>
    </w:p>
    <w:p xmlns:wp14="http://schemas.microsoft.com/office/word/2010/wordml" w:rsidP="36115A74" wp14:paraId="083F66CC" wp14:textId="2814F861">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Al otro lado del río, y aparentemente lejos del ritmo frenético de Bangkok, Bang Krachao ofrece una perspectiva completamente distinta del destino.</w:t>
      </w:r>
    </w:p>
    <w:p xmlns:wp14="http://schemas.microsoft.com/office/word/2010/wordml" w:rsidP="36115A74" wp14:paraId="591C7580" wp14:textId="0221BAB4">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Conocido como el “pulmón verde” de la ciudad, este oasis tropical parece suspendido fuera del tiempo. Senderos elevados atraviesan manglares, jardines escondidos y plantaciones de plátano, mientras pequeños cafés familiares observan silenciosamente los canales.</w:t>
      </w:r>
    </w:p>
    <w:p xmlns:wp14="http://schemas.microsoft.com/office/word/2010/wordml" w:rsidP="36115A74" wp14:paraId="6CD53EB0" wp14:textId="3171735C">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Las mañanas transcurren entre bicicletas, templos discretos y el sonido de aves tropicales. No hay grandes monumentos ni experiencias diseñadas para redes sociales; solo una sensación constante de calma y autenticidad.</w:t>
      </w:r>
    </w:p>
    <w:p xmlns:wp14="http://schemas.microsoft.com/office/word/2010/wordml" w:rsidP="36115A74" wp14:paraId="6837BE77" wp14:textId="454B5D6E">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Es un recordatorio de que Bangkok también sabe ser contemplativa.</w:t>
      </w:r>
    </w:p>
    <w:p xmlns:wp14="http://schemas.microsoft.com/office/word/2010/wordml" w:rsidP="36115A74" wp14:paraId="4C4065BA" wp14:textId="206C1554">
      <w:pPr>
        <w:pStyle w:val="Normal"/>
        <w:jc w:val="both"/>
        <w:rPr>
          <w:rFonts w:ascii="Gill Sans Nova" w:hAnsi="Gill Sans Nova" w:eastAsia="Gill Sans Nova" w:cs="Gill Sans Nova"/>
          <w:b w:val="1"/>
          <w:bCs w:val="1"/>
          <w:sz w:val="20"/>
          <w:szCs w:val="20"/>
        </w:rPr>
      </w:pPr>
      <w:r w:rsidRPr="36115A74" w:rsidR="5A380445">
        <w:rPr>
          <w:rFonts w:ascii="Gill Sans Nova" w:hAnsi="Gill Sans Nova" w:eastAsia="Gill Sans Nova" w:cs="Gill Sans Nova"/>
          <w:b w:val="1"/>
          <w:bCs w:val="1"/>
          <w:sz w:val="20"/>
          <w:szCs w:val="20"/>
        </w:rPr>
        <w:t>El lujo de mirar más de cerca</w:t>
      </w:r>
    </w:p>
    <w:p xmlns:wp14="http://schemas.microsoft.com/office/word/2010/wordml" w:rsidP="36115A74" wp14:paraId="69268018" wp14:textId="08E825F0">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Bangkok recompensa a quienes observan con atención.</w:t>
      </w:r>
    </w:p>
    <w:p xmlns:wp14="http://schemas.microsoft.com/office/word/2010/wordml" w:rsidP="36115A74" wp14:paraId="786AA354" wp14:textId="0EB85D7E">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Algunas de sus experiencias más memorables no son monumentales, sino profundamente íntimas: un pequeño museo floral escondido dentro de una villa colonial, un artesano tallando máscaras ceremoniales a mano o el ritual silencioso de encender incienso en un templo de barrio donde no hay turistas alrededor.</w:t>
      </w:r>
    </w:p>
    <w:p xmlns:wp14="http://schemas.microsoft.com/office/word/2010/wordml" w:rsidP="36115A74" wp14:paraId="581B4E55" wp14:textId="354C8894">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 xml:space="preserve">En </w:t>
      </w:r>
      <w:r w:rsidRPr="36115A74" w:rsidR="5A380445">
        <w:rPr>
          <w:rFonts w:ascii="Gill Sans Nova" w:hAnsi="Gill Sans Nova" w:eastAsia="Gill Sans Nova" w:cs="Gill Sans Nova"/>
          <w:sz w:val="20"/>
          <w:szCs w:val="20"/>
        </w:rPr>
        <w:t>Thonburi</w:t>
      </w:r>
      <w:r w:rsidRPr="36115A74" w:rsidR="730F23BD">
        <w:rPr>
          <w:rFonts w:ascii="Gill Sans Nova" w:hAnsi="Gill Sans Nova" w:eastAsia="Gill Sans Nova" w:cs="Gill Sans Nova"/>
          <w:sz w:val="20"/>
          <w:szCs w:val="20"/>
        </w:rPr>
        <w:t xml:space="preserve">, </w:t>
      </w:r>
      <w:r w:rsidRPr="36115A74" w:rsidR="5A380445">
        <w:rPr>
          <w:rFonts w:ascii="Gill Sans Nova" w:hAnsi="Gill Sans Nova" w:eastAsia="Gill Sans Nova" w:cs="Gill Sans Nova"/>
          <w:sz w:val="20"/>
          <w:szCs w:val="20"/>
        </w:rPr>
        <w:t xml:space="preserve">el histórico distrito donde se encuentra The </w:t>
      </w:r>
      <w:r w:rsidRPr="36115A74" w:rsidR="5A380445">
        <w:rPr>
          <w:rFonts w:ascii="Gill Sans Nova" w:hAnsi="Gill Sans Nova" w:eastAsia="Gill Sans Nova" w:cs="Gill Sans Nova"/>
          <w:sz w:val="20"/>
          <w:szCs w:val="20"/>
        </w:rPr>
        <w:t>Peninsula</w:t>
      </w:r>
      <w:r w:rsidRPr="36115A74" w:rsidR="5A380445">
        <w:rPr>
          <w:rFonts w:ascii="Gill Sans Nova" w:hAnsi="Gill Sans Nova" w:eastAsia="Gill Sans Nova" w:cs="Gill Sans Nova"/>
          <w:sz w:val="20"/>
          <w:szCs w:val="20"/>
        </w:rPr>
        <w:t xml:space="preserve"> Bangkok</w:t>
      </w:r>
      <w:r w:rsidRPr="36115A74" w:rsidR="4439C57D">
        <w:rPr>
          <w:rFonts w:ascii="Gill Sans Nova" w:hAnsi="Gill Sans Nova" w:eastAsia="Gill Sans Nova" w:cs="Gill Sans Nova"/>
          <w:sz w:val="20"/>
          <w:szCs w:val="20"/>
        </w:rPr>
        <w:t>,</w:t>
      </w:r>
      <w:r w:rsidRPr="36115A74" w:rsidR="5A380445">
        <w:rPr>
          <w:rFonts w:ascii="Gill Sans Nova" w:hAnsi="Gill Sans Nova" w:eastAsia="Gill Sans Nova" w:cs="Gill Sans Nova"/>
          <w:sz w:val="20"/>
          <w:szCs w:val="20"/>
        </w:rPr>
        <w:t xml:space="preserve"> estos momentos aparecen de manera natural para quienes deciden explorar sin prisa.</w:t>
      </w:r>
    </w:p>
    <w:p xmlns:wp14="http://schemas.microsoft.com/office/word/2010/wordml" w:rsidP="36115A74" wp14:paraId="14EBA935" wp14:textId="3E442792">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Los canales aún conservan fragmentos del antiguo Siam. Las casas de madera se inclinan suavemente hacia el agua, los mercados locales despiertan antes del amanecer y las pequeñas embarcaciones continúan conectando comunidades enteras.</w:t>
      </w:r>
    </w:p>
    <w:p xmlns:wp14="http://schemas.microsoft.com/office/word/2010/wordml" w:rsidP="36115A74" wp14:paraId="14C2823D" wp14:textId="61B11E30">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Es en estos encuentros discretos donde Bangkok se vuelve verdaderamente inolvidable.</w:t>
      </w:r>
    </w:p>
    <w:p xmlns:wp14="http://schemas.microsoft.com/office/word/2010/wordml" w:rsidP="36115A74" wp14:paraId="2CC88150" wp14:textId="1F1A9CE2">
      <w:pPr>
        <w:pStyle w:val="Normal"/>
        <w:jc w:val="both"/>
        <w:rPr>
          <w:rFonts w:ascii="Gill Sans Nova" w:hAnsi="Gill Sans Nova" w:eastAsia="Gill Sans Nova" w:cs="Gill Sans Nova"/>
          <w:b w:val="1"/>
          <w:bCs w:val="1"/>
          <w:sz w:val="20"/>
          <w:szCs w:val="20"/>
        </w:rPr>
      </w:pPr>
      <w:r w:rsidRPr="36115A74" w:rsidR="5A380445">
        <w:rPr>
          <w:rFonts w:ascii="Gill Sans Nova" w:hAnsi="Gill Sans Nova" w:eastAsia="Gill Sans Nova" w:cs="Gill Sans Nova"/>
          <w:b w:val="1"/>
          <w:bCs w:val="1"/>
          <w:sz w:val="20"/>
          <w:szCs w:val="20"/>
        </w:rPr>
        <w:t>Regresar al río</w:t>
      </w:r>
    </w:p>
    <w:p xmlns:wp14="http://schemas.microsoft.com/office/word/2010/wordml" w:rsidP="36115A74" wp14:paraId="6E292149" wp14:textId="2C49154E">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Al caer la tarde, la ciudad cambia de ritmo.</w:t>
      </w:r>
    </w:p>
    <w:p xmlns:wp14="http://schemas.microsoft.com/office/word/2010/wordml" w:rsidP="36115A74" wp14:paraId="1B057804" wp14:textId="4A81C7DB">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La luz dorada se refleja sobre el Chao Phraya mientras los longtail boats dejan estelas plateadas sobre el agua y el skyline comienza a iluminarse lentamente.</w:t>
      </w:r>
    </w:p>
    <w:p xmlns:wp14="http://schemas.microsoft.com/office/word/2010/wordml" w:rsidP="36115A74" wp14:paraId="0BB27527" wp14:textId="45D4B741">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De regreso en The Peninsula Bangkok, esa transición se siente casi cinematográfica. La ubicación frente al río crea una sensación excepcional de serenidad dentro de una de las ciudades más dinámicas de Asia: un espacio donde la energía de Bangkok sigue presente, pero se experimenta desde la calma, la perspectiva y la sofisticación.</w:t>
      </w:r>
    </w:p>
    <w:p xmlns:wp14="http://schemas.microsoft.com/office/word/2010/wordml" w:rsidP="36115A74" wp14:paraId="41E073FD" wp14:textId="760A068F">
      <w:pPr>
        <w:pStyle w:val="Normal"/>
        <w:jc w:val="both"/>
        <w:rPr>
          <w:rFonts w:ascii="Gill Sans Nova" w:hAnsi="Gill Sans Nova" w:eastAsia="Gill Sans Nova" w:cs="Gill Sans Nova"/>
          <w:sz w:val="20"/>
          <w:szCs w:val="20"/>
        </w:rPr>
      </w:pPr>
      <w:r w:rsidRPr="36115A74" w:rsidR="5A380445">
        <w:rPr>
          <w:rFonts w:ascii="Gill Sans Nova" w:hAnsi="Gill Sans Nova" w:eastAsia="Gill Sans Nova" w:cs="Gill Sans Nova"/>
          <w:sz w:val="20"/>
          <w:szCs w:val="20"/>
        </w:rPr>
        <w:t>Porque los viajes más memorables en Bangkok rara vez consisten en ver más.</w:t>
      </w:r>
      <w:r w:rsidRPr="36115A74" w:rsidR="7B540E4D">
        <w:rPr>
          <w:rFonts w:ascii="Gill Sans Nova" w:hAnsi="Gill Sans Nova" w:eastAsia="Gill Sans Nova" w:cs="Gill Sans Nova"/>
          <w:sz w:val="20"/>
          <w:szCs w:val="20"/>
        </w:rPr>
        <w:t xml:space="preserve"> </w:t>
      </w:r>
      <w:r w:rsidRPr="36115A74" w:rsidR="5A380445">
        <w:rPr>
          <w:rFonts w:ascii="Gill Sans Nova" w:hAnsi="Gill Sans Nova" w:eastAsia="Gill Sans Nova" w:cs="Gill Sans Nova"/>
          <w:sz w:val="20"/>
          <w:szCs w:val="20"/>
        </w:rPr>
        <w:t>Consisten, más bien, en descubrir aquello que normalmente pasa desapercibido.</w:t>
      </w:r>
    </w:p>
    <w:p xmlns:wp14="http://schemas.microsoft.com/office/word/2010/wordml" w:rsidP="36115A74" wp14:paraId="53B9B650" wp14:textId="7E7E01C6">
      <w:pPr>
        <w:spacing w:before="240" w:beforeAutospacing="off" w:after="240" w:afterAutospacing="off"/>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36115A74" w:rsidR="590BF7D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Descarga imágenes en alta resolución </w:t>
      </w:r>
      <w:hyperlink r:id="R7837cb1a57cb4f10">
        <w:r w:rsidRPr="36115A74" w:rsidR="590BF7DE">
          <w:rPr>
            <w:rStyle w:val="Hyperlink"/>
            <w:rFonts w:ascii="Gill Sans Nova" w:hAnsi="Gill Sans Nova" w:eastAsia="Gill Sans Nova" w:cs="Gill Sans Nova"/>
            <w:b w:val="0"/>
            <w:bCs w:val="0"/>
            <w:i w:val="0"/>
            <w:iCs w:val="0"/>
            <w:caps w:val="0"/>
            <w:smallCaps w:val="0"/>
            <w:strike w:val="0"/>
            <w:dstrike w:val="0"/>
            <w:noProof w:val="0"/>
            <w:sz w:val="20"/>
            <w:szCs w:val="20"/>
            <w:lang w:val="es-ES"/>
          </w:rPr>
          <w:t>aquí</w:t>
        </w:r>
        <w:r w:rsidRPr="36115A74" w:rsidR="590BF7DE">
          <w:rPr>
            <w:rStyle w:val="Hyperlink"/>
            <w:b w:val="0"/>
            <w:bCs w:val="0"/>
            <w:i w:val="0"/>
            <w:iCs w:val="0"/>
            <w:caps w:val="0"/>
            <w:smallCaps w:val="0"/>
            <w:strike w:val="0"/>
            <w:dstrike w:val="0"/>
            <w:noProof w:val="0"/>
            <w:lang w:val="es-ES"/>
          </w:rPr>
          <w:t>.</w:t>
        </w:r>
      </w:hyperlink>
    </w:p>
    <w:p xmlns:wp14="http://schemas.microsoft.com/office/word/2010/wordml" w:rsidP="36115A74" wp14:paraId="2A727F43" wp14:textId="5C23D62C">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pPr>
      <w:r w:rsidRPr="36115A74" w:rsidR="543516D1">
        <w:rPr>
          <w:rFonts w:ascii="Gill Sans Nova" w:hAnsi="Gill Sans Nova" w:eastAsia="Gill Sans Nova" w:cs="Gill Sans Nova"/>
          <w:b w:val="1"/>
          <w:bCs w:val="1"/>
          <w:i w:val="0"/>
          <w:iCs w:val="0"/>
          <w:caps w:val="0"/>
          <w:smallCaps w:val="0"/>
          <w:noProof w:val="0"/>
          <w:color w:val="000000" w:themeColor="text1" w:themeTint="FF" w:themeShade="FF"/>
          <w:sz w:val="20"/>
          <w:szCs w:val="20"/>
          <w:lang w:val="es-ES"/>
        </w:rPr>
        <w:t>Acerca de The Hongkong and Shanghai Hotels, Limited (Código bursátil: 45)</w:t>
      </w:r>
    </w:p>
    <w:p xmlns:wp14="http://schemas.microsoft.com/office/word/2010/wordml" w:rsidP="36115A74" wp14:paraId="32B56D68" wp14:textId="33E359F5">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pPr>
      <w:r w:rsidRPr="36115A74" w:rsidR="543516D1">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Fundada en 1866 y cotizada en la Bolsa de Valores de Hong Kong, The Hongkong and Shanghai Hotels, Limited es la sociedad holding de un grupo dedicado a la propiedad, desarrollo y gestión de hoteles de prestigio, así como de inmuebles comerciales y residenciales en ubicaciones clave de Asia, Europa y Estados Unidos, además de ofrecer servicios en los sectores de turismo, ocio, retail y otros.</w:t>
      </w:r>
    </w:p>
    <w:p xmlns:wp14="http://schemas.microsoft.com/office/word/2010/wordml" w:rsidP="36115A74" wp14:paraId="135287F2" wp14:textId="54CF3FCA">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pPr>
      <w:r w:rsidRPr="36115A74" w:rsidR="543516D1">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El portafolio de The Peninsula Hotels incluye The Peninsula Hong Kong, The Peninsula Shanghai, The Peninsula Beijing, The Peninsula London, The Peninsula Paris, The Peninsula Istanbul, The Peninsula NewYork, The Peninsula Chicago, The Peninsula Beverly Hills, The Peninsula Tokyo, The Peninsula Bangkok y The Peninsula Manila.  El portafolio inmobiliario del grupo comprende The Repulse Bay Complex, The Peak Tower y St. John’s Building en Hong Kong, así como 21 avenue Kléber en París, Francia. La división The Peak Tram, Retail and Others incluye The Peak Tram en Hong Kong; The Quail en Carmel, California; Peninsula Clubs and Consultancy Services, Peninsula Merchandising y Tai Pan Laundry en Hong Kong.</w:t>
      </w:r>
    </w:p>
    <w:p xmlns:wp14="http://schemas.microsoft.com/office/word/2010/wordml" w:rsidP="36115A74" wp14:paraId="438DDC38" wp14:textId="47184993">
      <w:pPr>
        <w:jc w:val="left"/>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pPr>
      <w:r w:rsidRPr="36115A74" w:rsidR="543516D1">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Para más información, visite </w:t>
      </w:r>
      <w:hyperlink r:id="Rd2c87cf1b3cc4175">
        <w:r w:rsidRPr="36115A74" w:rsidR="543516D1">
          <w:rPr>
            <w:rStyle w:val="Hyperlink"/>
            <w:rFonts w:ascii="Gill Sans Nova" w:hAnsi="Gill Sans Nova" w:eastAsia="Gill Sans Nova" w:cs="Gill Sans Nova"/>
            <w:b w:val="0"/>
            <w:bCs w:val="0"/>
            <w:i w:val="0"/>
            <w:iCs w:val="0"/>
            <w:caps w:val="0"/>
            <w:smallCaps w:val="0"/>
            <w:strike w:val="0"/>
            <w:dstrike w:val="0"/>
            <w:noProof w:val="0"/>
            <w:sz w:val="20"/>
            <w:szCs w:val="20"/>
            <w:lang w:val="es-ES"/>
          </w:rPr>
          <w:t>www.peninsula.com</w:t>
        </w:r>
      </w:hyperlink>
      <w:r w:rsidRPr="36115A74" w:rsidR="543516D1">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o síganos en </w:t>
      </w:r>
      <w:hyperlink r:id="R335188f26bb34fc7">
        <w:r w:rsidRPr="36115A74" w:rsidR="543516D1">
          <w:rPr>
            <w:rStyle w:val="Hyperlink"/>
            <w:rFonts w:ascii="Gill Sans Nova" w:hAnsi="Gill Sans Nova" w:eastAsia="Gill Sans Nova" w:cs="Gill Sans Nova"/>
            <w:b w:val="0"/>
            <w:bCs w:val="0"/>
            <w:i w:val="0"/>
            <w:iCs w:val="0"/>
            <w:caps w:val="0"/>
            <w:smallCaps w:val="0"/>
            <w:strike w:val="0"/>
            <w:dstrike w:val="0"/>
            <w:noProof w:val="0"/>
            <w:sz w:val="20"/>
            <w:szCs w:val="20"/>
            <w:lang w:val="es-ES"/>
          </w:rPr>
          <w:t>Facebook</w:t>
        </w:r>
      </w:hyperlink>
      <w:r w:rsidRPr="36115A74" w:rsidR="543516D1">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e </w:t>
      </w:r>
      <w:hyperlink r:id="Raa1932671cd74119">
        <w:r w:rsidRPr="36115A74" w:rsidR="543516D1">
          <w:rPr>
            <w:rStyle w:val="Hyperlink"/>
            <w:rFonts w:ascii="Gill Sans Nova" w:hAnsi="Gill Sans Nova" w:eastAsia="Gill Sans Nova" w:cs="Gill Sans Nova"/>
            <w:b w:val="0"/>
            <w:bCs w:val="0"/>
            <w:i w:val="0"/>
            <w:iCs w:val="0"/>
            <w:caps w:val="0"/>
            <w:smallCaps w:val="0"/>
            <w:strike w:val="0"/>
            <w:dstrike w:val="0"/>
            <w:noProof w:val="0"/>
            <w:sz w:val="20"/>
            <w:szCs w:val="20"/>
            <w:lang w:val="es-ES"/>
          </w:rPr>
          <w:t>Instagram</w:t>
        </w:r>
      </w:hyperlink>
      <w:r w:rsidRPr="36115A74" w:rsidR="543516D1">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w:t>
      </w:r>
    </w:p>
    <w:p xmlns:wp14="http://schemas.microsoft.com/office/word/2010/wordml" w:rsidP="36115A74" wp14:paraId="528D3122" wp14:textId="7EFF5C08">
      <w:pPr>
        <w:spacing w:before="0" w:beforeAutospacing="off" w:after="0" w:afterAutospacing="off" w:line="276" w:lineRule="auto"/>
        <w:ind w:left="0" w:right="0"/>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36115A74" w:rsidR="590BF7DE">
        <w:rPr>
          <w:rFonts w:ascii="Gill Sans Nova" w:hAnsi="Gill Sans Nova" w:eastAsia="Gill Sans Nova" w:cs="Gill Sans Nova"/>
          <w:b w:val="1"/>
          <w:bCs w:val="1"/>
          <w:i w:val="0"/>
          <w:iCs w:val="0"/>
          <w:caps w:val="0"/>
          <w:smallCaps w:val="0"/>
          <w:noProof w:val="0"/>
          <w:color w:val="000000" w:themeColor="text1" w:themeTint="FF" w:themeShade="FF"/>
          <w:sz w:val="20"/>
          <w:szCs w:val="20"/>
          <w:lang w:val="en-US"/>
        </w:rPr>
        <w:t>Roger Cuenca Ruíz</w:t>
      </w:r>
    </w:p>
    <w:p xmlns:wp14="http://schemas.microsoft.com/office/word/2010/wordml" w:rsidP="36115A74" wp14:paraId="64C54121" wp14:textId="4865AC0E">
      <w:pPr>
        <w:spacing w:before="0" w:beforeAutospacing="off" w:after="0" w:afterAutospacing="off" w:line="276" w:lineRule="auto"/>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36115A74" w:rsidR="590BF7D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t>Executive PR – Luxury, Travel &amp; Hospitality | Another Company</w:t>
      </w:r>
    </w:p>
    <w:p xmlns:wp14="http://schemas.microsoft.com/office/word/2010/wordml" w:rsidP="36115A74" wp14:paraId="6712033C" wp14:textId="3C78A126">
      <w:pPr>
        <w:spacing w:before="0" w:beforeAutospacing="off" w:after="0" w:afterAutospacing="off" w:line="276" w:lineRule="auto"/>
        <w:ind w:left="0" w:right="0"/>
        <w:jc w:val="both"/>
        <w:rPr>
          <w:rFonts w:ascii="Gill Sans Nova" w:hAnsi="Gill Sans Nova" w:eastAsia="Gill Sans Nova" w:cs="Gill Sans Nova"/>
          <w:b w:val="0"/>
          <w:bCs w:val="0"/>
          <w:i w:val="0"/>
          <w:iCs w:val="0"/>
          <w:caps w:val="0"/>
          <w:smallCaps w:val="0"/>
          <w:noProof w:val="0"/>
          <w:color w:val="467886"/>
          <w:sz w:val="20"/>
          <w:szCs w:val="20"/>
          <w:lang w:val="es-ES"/>
        </w:rPr>
      </w:pPr>
      <w:hyperlink r:id="R9c9a51d6cebb4a69">
        <w:r w:rsidRPr="36115A74" w:rsidR="590BF7DE">
          <w:rPr>
            <w:rStyle w:val="Hyperlink"/>
            <w:rFonts w:ascii="Gill Sans Nova" w:hAnsi="Gill Sans Nova" w:eastAsia="Gill Sans Nova" w:cs="Gill Sans Nova"/>
            <w:b w:val="0"/>
            <w:bCs w:val="0"/>
            <w:i w:val="0"/>
            <w:iCs w:val="0"/>
            <w:caps w:val="0"/>
            <w:smallCaps w:val="0"/>
            <w:strike w:val="0"/>
            <w:dstrike w:val="0"/>
            <w:noProof w:val="0"/>
            <w:sz w:val="20"/>
            <w:szCs w:val="20"/>
            <w:lang w:val="en-US"/>
          </w:rPr>
          <w:t>rogelio.cuenca@another.co</w:t>
        </w:r>
      </w:hyperlink>
    </w:p>
    <w:p xmlns:wp14="http://schemas.microsoft.com/office/word/2010/wordml" w:rsidP="36115A74" wp14:paraId="5699D9EC" wp14:textId="1E9E206D">
      <w:pPr>
        <w:spacing w:before="0" w:beforeAutospacing="off" w:after="0" w:afterAutospacing="off" w:line="276" w:lineRule="auto"/>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36115A74" w:rsidR="590BF7D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t>Tel. 720 103 5310</w:t>
      </w:r>
    </w:p>
    <w:p xmlns:wp14="http://schemas.microsoft.com/office/word/2010/wordml" w:rsidP="36115A74" wp14:paraId="41DEDCCF" wp14:textId="4BB097F1">
      <w:pPr>
        <w:spacing w:before="240" w:beforeAutospacing="off" w:after="240" w:afterAutospacing="off"/>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p>
    <w:p xmlns:wp14="http://schemas.microsoft.com/office/word/2010/wordml" w:rsidP="36115A74" wp14:paraId="5C1A07E2" wp14:textId="535CF3FE">
      <w:pPr>
        <w:jc w:val="both"/>
      </w:pPr>
    </w:p>
    <w:sectPr>
      <w:pgSz w:w="11906" w:h="16838" w:orient="portrait"/>
      <w:pgMar w:top="1440" w:right="1440" w:bottom="1440" w:left="1440" w:header="720" w:footer="720" w:gutter="0"/>
      <w:cols w:space="720"/>
      <w:docGrid w:linePitch="360"/>
      <w:headerReference w:type="default" r:id="Raf3824cc677c4743"/>
      <w:footerReference w:type="default" r:id="Rac7231c60bb64a6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6115A74" w:rsidTr="36115A74" w14:paraId="700BBA9B">
      <w:trPr>
        <w:trHeight w:val="300"/>
      </w:trPr>
      <w:tc>
        <w:tcPr>
          <w:tcW w:w="3005" w:type="dxa"/>
          <w:tcMar/>
        </w:tcPr>
        <w:p w:rsidR="36115A74" w:rsidP="36115A74" w:rsidRDefault="36115A74" w14:paraId="1EABEDF5" w14:textId="3E4A2D61">
          <w:pPr>
            <w:pStyle w:val="Header"/>
            <w:bidi w:val="0"/>
            <w:ind w:left="-115"/>
            <w:jc w:val="left"/>
          </w:pPr>
        </w:p>
      </w:tc>
      <w:tc>
        <w:tcPr>
          <w:tcW w:w="3005" w:type="dxa"/>
          <w:tcMar/>
        </w:tcPr>
        <w:p w:rsidR="36115A74" w:rsidP="36115A74" w:rsidRDefault="36115A74" w14:paraId="2CC28C81" w14:textId="19705CB6">
          <w:pPr>
            <w:pStyle w:val="Header"/>
            <w:bidi w:val="0"/>
            <w:jc w:val="center"/>
          </w:pPr>
        </w:p>
      </w:tc>
      <w:tc>
        <w:tcPr>
          <w:tcW w:w="3005" w:type="dxa"/>
          <w:tcMar/>
        </w:tcPr>
        <w:p w:rsidR="36115A74" w:rsidP="36115A74" w:rsidRDefault="36115A74" w14:paraId="1E5A7E61" w14:textId="216B49E7">
          <w:pPr>
            <w:pStyle w:val="Header"/>
            <w:bidi w:val="0"/>
            <w:ind w:right="-115"/>
            <w:jc w:val="right"/>
          </w:pPr>
        </w:p>
      </w:tc>
    </w:tr>
  </w:tbl>
  <w:p w:rsidR="36115A74" w:rsidP="36115A74" w:rsidRDefault="36115A74" w14:paraId="29E5E9AA" w14:textId="61110EA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6115A74" w:rsidTr="36115A74" w14:paraId="2CFB2C66">
      <w:trPr>
        <w:trHeight w:val="300"/>
      </w:trPr>
      <w:tc>
        <w:tcPr>
          <w:tcW w:w="3005" w:type="dxa"/>
          <w:tcMar/>
        </w:tcPr>
        <w:p w:rsidR="36115A74" w:rsidP="36115A74" w:rsidRDefault="36115A74" w14:paraId="749F6003" w14:textId="2F5D6352">
          <w:pPr>
            <w:pStyle w:val="Header"/>
            <w:bidi w:val="0"/>
            <w:ind w:left="-115"/>
            <w:jc w:val="left"/>
          </w:pPr>
        </w:p>
      </w:tc>
      <w:tc>
        <w:tcPr>
          <w:tcW w:w="3005" w:type="dxa"/>
          <w:tcMar/>
        </w:tcPr>
        <w:p w:rsidR="36115A74" w:rsidP="36115A74" w:rsidRDefault="36115A74" w14:paraId="6CDB1FC6" w14:textId="60B3FE7A">
          <w:pPr>
            <w:pStyle w:val="Header"/>
            <w:bidi w:val="0"/>
            <w:jc w:val="center"/>
          </w:pPr>
          <w:r w:rsidR="36115A74">
            <w:drawing>
              <wp:inline wp14:editId="1133A353" wp14:anchorId="389D3A13">
                <wp:extent cx="1771650" cy="352425"/>
                <wp:effectExtent l="0" t="0" r="0" b="0"/>
                <wp:docPr id="7919661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91966183" name="Picture 79196618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3579346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352425"/>
                        </a:xfrm>
                        <a:prstGeom xmlns:a="http://schemas.openxmlformats.org/drawingml/2006/main" prst="rect">
                          <a:avLst xmlns:a="http://schemas.openxmlformats.org/drawingml/2006/main"/>
                        </a:prstGeom>
                      </pic:spPr>
                    </pic:pic>
                  </a:graphicData>
                </a:graphic>
              </wp:inline>
            </w:drawing>
          </w:r>
        </w:p>
      </w:tc>
      <w:tc>
        <w:tcPr>
          <w:tcW w:w="3005" w:type="dxa"/>
          <w:tcMar/>
        </w:tcPr>
        <w:p w:rsidR="36115A74" w:rsidP="36115A74" w:rsidRDefault="36115A74" w14:paraId="215969A5" w14:textId="691BD48D">
          <w:pPr>
            <w:pStyle w:val="Header"/>
            <w:bidi w:val="0"/>
            <w:ind w:right="-115"/>
            <w:jc w:val="right"/>
          </w:pPr>
        </w:p>
      </w:tc>
    </w:tr>
  </w:tbl>
  <w:p w:rsidR="36115A74" w:rsidP="36115A74" w:rsidRDefault="36115A74" w14:paraId="2C553B38" w14:textId="353BE36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C9799F"/>
    <w:rsid w:val="004CB7A6"/>
    <w:rsid w:val="00F7A333"/>
    <w:rsid w:val="02BB8576"/>
    <w:rsid w:val="02F8D5E7"/>
    <w:rsid w:val="04044812"/>
    <w:rsid w:val="0918FA84"/>
    <w:rsid w:val="0D3147F6"/>
    <w:rsid w:val="11081407"/>
    <w:rsid w:val="142D50F0"/>
    <w:rsid w:val="1491AA28"/>
    <w:rsid w:val="1C90AB95"/>
    <w:rsid w:val="28534547"/>
    <w:rsid w:val="2C005E57"/>
    <w:rsid w:val="2C75B702"/>
    <w:rsid w:val="308C347E"/>
    <w:rsid w:val="3487CE3D"/>
    <w:rsid w:val="36115A74"/>
    <w:rsid w:val="3F1D0ECC"/>
    <w:rsid w:val="4175EAEA"/>
    <w:rsid w:val="4439C57D"/>
    <w:rsid w:val="457AD293"/>
    <w:rsid w:val="4A958835"/>
    <w:rsid w:val="4BEE09FB"/>
    <w:rsid w:val="4F5ECB94"/>
    <w:rsid w:val="5050F6F4"/>
    <w:rsid w:val="53C6887C"/>
    <w:rsid w:val="543516D1"/>
    <w:rsid w:val="590BF7DE"/>
    <w:rsid w:val="5A380445"/>
    <w:rsid w:val="608DEBEC"/>
    <w:rsid w:val="6C08FF33"/>
    <w:rsid w:val="6C1AB262"/>
    <w:rsid w:val="6F0D17B4"/>
    <w:rsid w:val="7057997E"/>
    <w:rsid w:val="730F23BD"/>
    <w:rsid w:val="77C9799F"/>
    <w:rsid w:val="77F70079"/>
    <w:rsid w:val="78EFB530"/>
    <w:rsid w:val="7A644CA0"/>
    <w:rsid w:val="7B540E4D"/>
    <w:rsid w:val="7E3BD0BF"/>
    <w:rsid w:val="7F4B93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718C"/>
  <w15:chartTrackingRefBased/>
  <w15:docId w15:val="{D8B5674F-EDD1-4B6A-B164-CB0ED38D1B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3C6887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3C6887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3C6887C"/>
    <w:rPr>
      <w:color w:val="467886"/>
      <w:u w:val="single"/>
    </w:rPr>
  </w:style>
  <w:style w:type="paragraph" w:styleId="Header">
    <w:uiPriority w:val="99"/>
    <w:name w:val="header"/>
    <w:basedOn w:val="Normal"/>
    <w:unhideWhenUsed/>
    <w:rsid w:val="36115A74"/>
    <w:pPr>
      <w:tabs>
        <w:tab w:val="center" w:leader="none" w:pos="4680"/>
        <w:tab w:val="right" w:leader="none" w:pos="9360"/>
      </w:tabs>
      <w:spacing w:after="0" w:line="240" w:lineRule="auto"/>
    </w:pPr>
  </w:style>
  <w:style w:type="paragraph" w:styleId="Footer">
    <w:uiPriority w:val="99"/>
    <w:name w:val="footer"/>
    <w:basedOn w:val="Normal"/>
    <w:unhideWhenUsed/>
    <w:rsid w:val="36115A7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eninsula.com/en/perspectives/bangkok" TargetMode="External" Id="R99fe4588d384495f" /><Relationship Type="http://schemas.openxmlformats.org/officeDocument/2006/relationships/hyperlink" Target="https://www.peninsula.com/en/bangkok/5-star-luxury-hotel-riverside" TargetMode="External" Id="Rdc49b853540a405b" /><Relationship Type="http://schemas.openxmlformats.org/officeDocument/2006/relationships/hyperlink" Target="https://www.peninsula.com/en/bangkok/campaign/bangkok/riverside-experience" TargetMode="External" Id="R598a313fecf547f8" /><Relationship Type="http://schemas.openxmlformats.org/officeDocument/2006/relationships/hyperlink" Target="https://cocentraloffice.sharepoint.com/:f:/s/ACG-Tourism/IgAM8hAqC6nrRKdeo8t5RQqBAW1GJLT_EwJ6vWwdLgcFU6s?e=4SjX4A" TargetMode="External" Id="R7837cb1a57cb4f10" /><Relationship Type="http://schemas.openxmlformats.org/officeDocument/2006/relationships/hyperlink" Target="https://www.peninsula.com/en/default" TargetMode="External" Id="Rd2c87cf1b3cc4175" /><Relationship Type="http://schemas.openxmlformats.org/officeDocument/2006/relationships/hyperlink" Target="https://www.facebook.com/ThePeninsulaHotels/" TargetMode="External" Id="R335188f26bb34fc7" /><Relationship Type="http://schemas.openxmlformats.org/officeDocument/2006/relationships/hyperlink" Target="https://www.instagram.com/peninsulahotels/" TargetMode="External" Id="Raa1932671cd74119" /><Relationship Type="http://schemas.openxmlformats.org/officeDocument/2006/relationships/hyperlink" Target="mailto:rogelio.cuenca@another.co" TargetMode="External" Id="R9c9a51d6cebb4a69" /><Relationship Type="http://schemas.openxmlformats.org/officeDocument/2006/relationships/header" Target="header.xml" Id="Raf3824cc677c4743" /><Relationship Type="http://schemas.openxmlformats.org/officeDocument/2006/relationships/footer" Target="footer.xml" Id="Rac7231c60bb64a6a" /></Relationships>
</file>

<file path=word/_rels/header.xml.rels>&#65279;<?xml version="1.0" encoding="utf-8"?><Relationships xmlns="http://schemas.openxmlformats.org/package/2006/relationships"><Relationship Type="http://schemas.openxmlformats.org/officeDocument/2006/relationships/image" Target="/media/image.png" Id="rId5357934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41446-BA12-41EF-AAC4-7BF065B157D2}"/>
</file>

<file path=customXml/itemProps2.xml><?xml version="1.0" encoding="utf-8"?>
<ds:datastoreItem xmlns:ds="http://schemas.openxmlformats.org/officeDocument/2006/customXml" ds:itemID="{6B374C1A-6AAC-4BB6-BC15-3EFE9F7042D7}"/>
</file>

<file path=customXml/itemProps3.xml><?xml version="1.0" encoding="utf-8"?>
<ds:datastoreItem xmlns:ds="http://schemas.openxmlformats.org/officeDocument/2006/customXml" ds:itemID="{CBC56288-6558-4D85-AF20-DACAB41409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dcterms:created xsi:type="dcterms:W3CDTF">2026-05-26T19:02:29.0000000Z</dcterms:created>
  <dcterms:modified xsi:type="dcterms:W3CDTF">2026-05-26T19:37:21.9815152Z</dcterms:modified>
  <lastModifiedBy>Roger Cuenca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